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66A77" w14:textId="271E7D2F" w:rsidR="008E735B" w:rsidRDefault="008E735B" w:rsidP="008E735B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8E735B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2.8. Услуга </w:t>
      </w:r>
      <w:r w:rsidR="008C2C82" w:rsidRPr="008C2C82">
        <w:rPr>
          <w:rFonts w:ascii="Calibri" w:eastAsia="Times New Roman" w:hAnsi="Calibri" w:cs="Times New Roman"/>
          <w:b/>
          <w:color w:val="000000"/>
          <w:sz w:val="32"/>
          <w:szCs w:val="32"/>
        </w:rPr>
        <w:t>Коды исс</w:t>
      </w:r>
      <w:r w:rsidR="004320F8">
        <w:rPr>
          <w:rFonts w:ascii="Calibri" w:eastAsia="Times New Roman" w:hAnsi="Calibri" w:cs="Times New Roman"/>
          <w:b/>
          <w:color w:val="000000"/>
          <w:sz w:val="32"/>
          <w:szCs w:val="32"/>
        </w:rPr>
        <w:t>л</w:t>
      </w:r>
      <w:bookmarkStart w:id="0" w:name="_GoBack"/>
      <w:bookmarkEnd w:id="0"/>
      <w:r w:rsidR="008C2C82" w:rsidRPr="008C2C82">
        <w:rPr>
          <w:rFonts w:ascii="Calibri" w:eastAsia="Times New Roman" w:hAnsi="Calibri" w:cs="Times New Roman"/>
          <w:b/>
          <w:color w:val="000000"/>
          <w:sz w:val="32"/>
          <w:szCs w:val="32"/>
        </w:rPr>
        <w:t>едователей без учета запросов к Системе</w:t>
      </w:r>
    </w:p>
    <w:p w14:paraId="459F3557" w14:textId="6A009997" w:rsidR="00BE67BE" w:rsidRPr="008C2C82" w:rsidRDefault="008C2C82" w:rsidP="008C2C8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П</w:t>
      </w:r>
      <w:r w:rsidRPr="008C2C82">
        <w:rPr>
          <w:rFonts w:ascii="Calibri" w:eastAsia="Times New Roman" w:hAnsi="Calibri" w:cs="Times New Roman"/>
          <w:color w:val="494949"/>
          <w:sz w:val="20"/>
          <w:szCs w:val="20"/>
        </w:rPr>
        <w:t>редоставление комплекса работ по созданию объектов и получению кодов исседователей без учета запросов к Системе</w:t>
      </w:r>
    </w:p>
    <w:p w14:paraId="07CE29D8" w14:textId="77777777" w:rsidR="00BE67BE" w:rsidRPr="00BE67BE" w:rsidRDefault="00BE67BE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 xml:space="preserve"> 402 CampaignWithoutTraffic (старая номенклатура A2016-1)</w:t>
      </w:r>
    </w:p>
    <w:p w14:paraId="0B27F1C7" w14:textId="77777777" w:rsidR="008E735B" w:rsidRPr="00BE67BE" w:rsidRDefault="008E735B" w:rsidP="00BE67BE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BE67BE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BE67BE" w:rsidRPr="00BE67BE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BE67BE" w:rsidRPr="00BE67BE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7" w:history="1">
        <w:r w:rsidRPr="00BE67BE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https://www.adriver.ru/agency/legal/services/research/</w:t>
        </w:r>
      </w:hyperlink>
    </w:p>
    <w:p w14:paraId="16731C83" w14:textId="77777777" w:rsidR="00BE67BE" w:rsidRPr="00BE67BE" w:rsidRDefault="00BE67BE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919906D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Услуга оказывается после предоставления Заказчику аккаунта в Системе.</w:t>
      </w:r>
    </w:p>
    <w:p w14:paraId="44C68056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2.8.1. В данную услугу включаются следующие возможности:</w:t>
      </w:r>
    </w:p>
    <w:p w14:paraId="0E363BD0" w14:textId="77777777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— настройка счётчиков для исследователей по объектам Системы «Рекламные кампании» (Рекламно-информационные кампании, баннеры, пиксель-аудиты, сценарии).</w:t>
      </w:r>
    </w:p>
    <w:p w14:paraId="242BAF12" w14:textId="77777777" w:rsidR="005755F7" w:rsidRPr="00BE67BE" w:rsidRDefault="005755F7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06B939A" w14:textId="2BB6A6AC" w:rsidR="005106F2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2.8.2. Заказчик осуществляет Работы со счетчиками исследователей по Рекламно-информационным кампаниям и использует вышеперечисленные возможности согласно условиям своих Рекламно-информационных кампаний. Заказчик может использовать предоставленные возможности как самостоятельно, так и</w:t>
      </w:r>
      <w:r w:rsidR="005106F2">
        <w:rPr>
          <w:rFonts w:ascii="Calibri" w:eastAsia="Times New Roman" w:hAnsi="Calibri" w:cs="Times New Roman"/>
          <w:color w:val="494949"/>
          <w:sz w:val="20"/>
          <w:szCs w:val="20"/>
        </w:rPr>
        <w:t xml:space="preserve"> с использованием дополнительной </w:t>
      </w: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услуг</w:t>
      </w:r>
      <w:r w:rsidR="005106F2">
        <w:rPr>
          <w:rFonts w:ascii="Calibri" w:eastAsia="Times New Roman" w:hAnsi="Calibri" w:cs="Times New Roman"/>
          <w:color w:val="494949"/>
          <w:sz w:val="20"/>
          <w:szCs w:val="20"/>
        </w:rPr>
        <w:t>и</w:t>
      </w:r>
    </w:p>
    <w:p w14:paraId="092DEEF1" w14:textId="77777777" w:rsidR="00AA4C85" w:rsidRDefault="005106F2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106F2">
        <w:rPr>
          <w:rFonts w:ascii="Calibri" w:eastAsia="Times New Roman" w:hAnsi="Calibri" w:cs="Times New Roman"/>
          <w:b/>
          <w:color w:val="660066"/>
          <w:sz w:val="20"/>
          <w:szCs w:val="20"/>
        </w:rPr>
        <w:t>401 Accounting (старая номенклатура A2015-4)</w:t>
      </w:r>
      <w:r w:rsidR="008E735B" w:rsidRPr="00BE67BE">
        <w:rPr>
          <w:rFonts w:ascii="Calibri" w:eastAsia="Times New Roman" w:hAnsi="Calibri" w:cs="Times New Roman"/>
          <w:color w:val="494949"/>
          <w:sz w:val="20"/>
          <w:szCs w:val="20"/>
        </w:rPr>
        <w:t xml:space="preserve">. </w:t>
      </w:r>
    </w:p>
    <w:p w14:paraId="51A14280" w14:textId="423439B1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Требования к н</w:t>
      </w:r>
      <w:r w:rsidR="00AA4C85">
        <w:rPr>
          <w:rFonts w:ascii="Calibri" w:eastAsia="Times New Roman" w:hAnsi="Calibri" w:cs="Times New Roman"/>
          <w:color w:val="494949"/>
          <w:sz w:val="20"/>
          <w:szCs w:val="20"/>
        </w:rPr>
        <w:t xml:space="preserve">ей </w:t>
      </w: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указаны в соответствующих разделах Регламента.</w:t>
      </w:r>
    </w:p>
    <w:p w14:paraId="42925524" w14:textId="77777777" w:rsidR="00652620" w:rsidRPr="00BE67BE" w:rsidRDefault="00652620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280FB39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2.8.3. Данная услуга оказывается на основании Заказов Заказчика, которые он направляет Исполнителю по электронной почте:</w:t>
      </w:r>
    </w:p>
    <w:p w14:paraId="19328191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в Службу технической поддержки </w:t>
      </w:r>
      <w:hyperlink r:id="rId8" w:history="1">
        <w:r w:rsidRPr="00BE67BE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41A15292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либо в службу по работе с Заказчиками </w:t>
      </w:r>
      <w:hyperlink r:id="rId9" w:history="1">
        <w:r w:rsidRPr="00BE67BE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64E97C09" w14:textId="77777777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 (Приложение №1 к Договору).</w:t>
      </w:r>
    </w:p>
    <w:p w14:paraId="02D90C71" w14:textId="77777777" w:rsidR="00652620" w:rsidRPr="00BE67BE" w:rsidRDefault="00652620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71E1E7A" w14:textId="77777777" w:rsidR="00652620" w:rsidRDefault="008E735B" w:rsidP="00652620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2.8.4. Заказ должен содержать Медиаплан Рекламно-информационной кампании. Смотрите требован</w:t>
      </w:r>
      <w:r w:rsidR="00652620">
        <w:rPr>
          <w:rFonts w:ascii="Calibri" w:eastAsia="Times New Roman" w:hAnsi="Calibri" w:cs="Times New Roman"/>
          <w:color w:val="494949"/>
          <w:sz w:val="20"/>
          <w:szCs w:val="20"/>
        </w:rPr>
        <w:t xml:space="preserve">ия к Медиаплану в услуге </w:t>
      </w:r>
      <w:r w:rsidR="00652620" w:rsidRPr="005106F2">
        <w:rPr>
          <w:rFonts w:ascii="Calibri" w:eastAsia="Times New Roman" w:hAnsi="Calibri" w:cs="Times New Roman"/>
          <w:b/>
          <w:color w:val="660066"/>
          <w:sz w:val="20"/>
          <w:szCs w:val="20"/>
        </w:rPr>
        <w:t>401 Accounting (старая номенклатура A2015-4)</w:t>
      </w:r>
      <w:r w:rsidR="00652620" w:rsidRPr="00BE67BE">
        <w:rPr>
          <w:rFonts w:ascii="Calibri" w:eastAsia="Times New Roman" w:hAnsi="Calibri" w:cs="Times New Roman"/>
          <w:color w:val="494949"/>
          <w:sz w:val="20"/>
          <w:szCs w:val="20"/>
        </w:rPr>
        <w:t xml:space="preserve">. </w:t>
      </w:r>
    </w:p>
    <w:p w14:paraId="6C484CAB" w14:textId="2983DC0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CB22F70" w14:textId="77777777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2.8.5. Сроки исполнения Заказа. Заказ выполняется Исполнителем в течение 3 (трех) рабочих дней со дня получения им Заказа.</w:t>
      </w:r>
    </w:p>
    <w:p w14:paraId="3AE80946" w14:textId="77777777" w:rsidR="005755F7" w:rsidRPr="00BE67BE" w:rsidRDefault="005755F7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AD2A425" w14:textId="77777777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2.8.6. Результатом выполнения Заказа является наличие счетчиков исследователей по размещениям в Рекламно-информационной кампании Заказчика в аккаунте Заказчика и коды счетчиков, предоставленные Заказчику по электронной почте.</w:t>
      </w:r>
    </w:p>
    <w:p w14:paraId="72B8A40F" w14:textId="77777777" w:rsidR="005755F7" w:rsidRPr="00BE67BE" w:rsidRDefault="005755F7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DEFEBB9" w14:textId="77777777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2.8.7. После предоставления Заказчику кодов счетчиков, Заказчик имеет право предоставить изменения к Заказу. Данные изменения учитываются Исполнителем в течение 3 (трех) рабочих дней со дня их получения Исполнителем, не изменяют стоимость Заказа и не считаются новым Заказом.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307AC74A" w14:textId="77777777" w:rsidR="005755F7" w:rsidRPr="00BE67BE" w:rsidRDefault="005755F7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832C83C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2.8.8. Заказчик имеет право отменить Заказ только в том случае, если ему еще не отправлены коды счетчиков исследователей. В противном случае Заказ считается выполненным и подлежит оплате независимо от предоставления Заказчиком изменений по данному Заказу.</w:t>
      </w:r>
    </w:p>
    <w:p w14:paraId="5F389032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2.8.9. Отчет о Заказах доступен в отчетах Системы.</w:t>
      </w:r>
    </w:p>
    <w:p w14:paraId="1800A54F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2.8.10. Расчет стоимости услуги осуществляется по количеству Заказов в отчетном периоде.</w:t>
      </w:r>
    </w:p>
    <w:p w14:paraId="6BD284B0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2.8.11. Исполнитель несет ответственность за корректность кодов счетчиков исследователей.</w:t>
      </w:r>
    </w:p>
    <w:p w14:paraId="06394E99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2.8.12. Исполнитель не несет ответственность за ошибки на стороне исследователя при обработке работы счетчиков</w:t>
      </w:r>
    </w:p>
    <w:p w14:paraId="5F890465" w14:textId="77777777" w:rsidR="00CF13AB" w:rsidRPr="00BE67BE" w:rsidRDefault="00CF13AB" w:rsidP="00BE67BE">
      <w:pPr>
        <w:rPr>
          <w:sz w:val="20"/>
          <w:szCs w:val="20"/>
        </w:rPr>
      </w:pPr>
    </w:p>
    <w:sectPr w:rsidR="00CF13AB" w:rsidRPr="00BE67BE" w:rsidSect="00CF13AB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4373C" w14:textId="77777777" w:rsidR="008E735B" w:rsidRDefault="008E735B" w:rsidP="008E735B">
      <w:r>
        <w:separator/>
      </w:r>
    </w:p>
  </w:endnote>
  <w:endnote w:type="continuationSeparator" w:id="0">
    <w:p w14:paraId="13D04F07" w14:textId="77777777" w:rsidR="008E735B" w:rsidRDefault="008E735B" w:rsidP="008E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F7584" w14:textId="77777777" w:rsidR="008E735B" w:rsidRDefault="008E735B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3C1049" w14:textId="77777777" w:rsidR="008E735B" w:rsidRDefault="008E735B" w:rsidP="008E735B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09244" w14:textId="77777777" w:rsidR="008E735B" w:rsidRDefault="008E735B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20F8">
      <w:rPr>
        <w:rStyle w:val="a6"/>
        <w:noProof/>
      </w:rPr>
      <w:t>1</w:t>
    </w:r>
    <w:r>
      <w:rPr>
        <w:rStyle w:val="a6"/>
      </w:rPr>
      <w:fldChar w:fldCharType="end"/>
    </w:r>
  </w:p>
  <w:p w14:paraId="06381F7C" w14:textId="77777777" w:rsidR="008E735B" w:rsidRDefault="008E735B" w:rsidP="008E73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A751A" w14:textId="77777777" w:rsidR="008E735B" w:rsidRDefault="008E735B" w:rsidP="008E735B">
      <w:r>
        <w:separator/>
      </w:r>
    </w:p>
  </w:footnote>
  <w:footnote w:type="continuationSeparator" w:id="0">
    <w:p w14:paraId="554A8AFC" w14:textId="77777777" w:rsidR="008E735B" w:rsidRDefault="008E735B" w:rsidP="008E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B"/>
    <w:rsid w:val="004320F8"/>
    <w:rsid w:val="005106F2"/>
    <w:rsid w:val="005755F7"/>
    <w:rsid w:val="00652620"/>
    <w:rsid w:val="008C2C82"/>
    <w:rsid w:val="008E735B"/>
    <w:rsid w:val="00AA4C85"/>
    <w:rsid w:val="00BE67BE"/>
    <w:rsid w:val="00CF13AB"/>
    <w:rsid w:val="00EB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BD5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35B"/>
  </w:style>
  <w:style w:type="character" w:styleId="a3">
    <w:name w:val="Hyperlink"/>
    <w:basedOn w:val="a0"/>
    <w:uiPriority w:val="99"/>
    <w:semiHidden/>
    <w:unhideWhenUsed/>
    <w:rsid w:val="008E735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E73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735B"/>
  </w:style>
  <w:style w:type="character" w:styleId="a6">
    <w:name w:val="page number"/>
    <w:basedOn w:val="a0"/>
    <w:uiPriority w:val="99"/>
    <w:semiHidden/>
    <w:unhideWhenUsed/>
    <w:rsid w:val="008E73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35B"/>
  </w:style>
  <w:style w:type="character" w:styleId="a3">
    <w:name w:val="Hyperlink"/>
    <w:basedOn w:val="a0"/>
    <w:uiPriority w:val="99"/>
    <w:semiHidden/>
    <w:unhideWhenUsed/>
    <w:rsid w:val="008E735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E73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735B"/>
  </w:style>
  <w:style w:type="character" w:styleId="a6">
    <w:name w:val="page number"/>
    <w:basedOn w:val="a0"/>
    <w:uiPriority w:val="99"/>
    <w:semiHidden/>
    <w:unhideWhenUsed/>
    <w:rsid w:val="008E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5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4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0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7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9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2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0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9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1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2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driver.ru/agency/legal/services/research/" TargetMode="External"/><Relationship Id="rId8" Type="http://schemas.openxmlformats.org/officeDocument/2006/relationships/hyperlink" Target="mailto:support@adriver.ru" TargetMode="External"/><Relationship Id="rId9" Type="http://schemas.openxmlformats.org/officeDocument/2006/relationships/hyperlink" Target="mailto:agency@adriver.r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2620</Characters>
  <Application>Microsoft Macintosh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Julia Bouliennova</cp:lastModifiedBy>
  <cp:revision>9</cp:revision>
  <dcterms:created xsi:type="dcterms:W3CDTF">2020-05-26T14:10:00Z</dcterms:created>
  <dcterms:modified xsi:type="dcterms:W3CDTF">2020-05-29T09:17:00Z</dcterms:modified>
</cp:coreProperties>
</file>